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center"/>
        <w:tblLayout w:type="fixed"/>
        <w:tblLook w:val="0000"/>
      </w:tblPr>
      <w:tblGrid>
        <w:gridCol w:w="1845"/>
        <w:gridCol w:w="2640"/>
        <w:gridCol w:w="105"/>
        <w:gridCol w:w="105"/>
        <w:gridCol w:w="6075"/>
        <w:tblGridChange w:id="0">
          <w:tblGrid>
            <w:gridCol w:w="1845"/>
            <w:gridCol w:w="2640"/>
            <w:gridCol w:w="105"/>
            <w:gridCol w:w="105"/>
            <w:gridCol w:w="607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3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EN EL PROYECTO DENOMINADO FORTALECIMIENTO DE LA PRÁCTICA DE ACTIVIDAD FÍSICA, LA RECREACIÓN Y EL DEPORTE PARA LOS HABITANTES DE SANTIAGO DE CALI.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4162.010.26.1.2445-2025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MARIO ANDRES BEDOYA ROJAS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1007672008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$ 4368000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22/JULIO/2025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31/AGOSTO/2025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1075101885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1724843752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25/08/2025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AGOSTO 2025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1. 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asociadas a las jornadas y eventos realizados.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5. Las demás relacionadas con el desarrollo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Realicé las sesiones de entrenamiento en el escenario deportivo Cides parque los pinos con los beneficiarios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comuna 18 en la disciplina de fútbol.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Realicé el registró de las sesiones de entrenamiento del deporte fútbol sala a través de la plataforma SIDER.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3. Asistí a la capacitación general convocada por parte del coordinador general y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psicosocial para el manejo de actividades psicosociales con los beneficiarios en territorio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en la gestión de escenarios deportivos con el fin de promover la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intervención del programa Deporvida con la comunidad.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5.  Apoyé el cumplimiento de las actividades y el buen uso del escenario deportivo para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los beneficiarios de la comuna 18 durante las sesiones de futbol.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MARIO ANDRES BEDOYA ROJAS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  <w:drawing>
                <wp:inline distB="114300" distT="114300" distL="114300" distR="114300">
                  <wp:extent cx="1291158" cy="428625"/>
                  <wp:effectExtent b="0" l="0" r="0" t="0"/>
                  <wp:docPr id="184186176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22857" l="49160" r="18332" t="58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158" cy="428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p1" w:customStyle="1">
    <w:name w:val="p1"/>
    <w:basedOn w:val="Normal"/>
    <w:rsid w:val="00533CA6"/>
    <w:pPr>
      <w:widowControl w:val="1"/>
      <w:suppressAutoHyphens w:val="0"/>
      <w:textAlignment w:val="auto"/>
    </w:pPr>
    <w:rPr>
      <w:rFonts w:ascii="Arial" w:cs="Arial" w:eastAsia="Times New Roman" w:hAnsi="Arial"/>
      <w:color w:val="000000"/>
      <w:kern w:val="0"/>
      <w:sz w:val="18"/>
      <w:szCs w:val="18"/>
      <w:lang w:bidi="ar-SA" w:eastAsia="es-ES_tradnl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Lg6mAukBXDC9ynBEcvIKrSoM8SEqRrj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mZKVZGpenobwf5NjytuxlSHDDA==">CgMxLjA4AHIhMXBQODI0T2lVQXdqbHFiaHVOeGEzSWh0bi0yaDVNazM1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